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01B" w:rsidRPr="00F8701B" w:rsidRDefault="00F8701B" w:rsidP="00F870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01B">
        <w:rPr>
          <w:rFonts w:ascii="Times New Roman" w:eastAsia="Times New Roman" w:hAnsi="Times New Roman" w:cs="Times New Roman"/>
          <w:b/>
          <w:sz w:val="24"/>
          <w:szCs w:val="24"/>
        </w:rPr>
        <w:t>Приложение к приказу № 117 от 08.09.2016 года</w:t>
      </w:r>
    </w:p>
    <w:p w:rsidR="00F8701B" w:rsidRDefault="00F870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FA2FD5" w:rsidRDefault="00DE5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         Положение </w:t>
      </w:r>
    </w:p>
    <w:p w:rsidR="00FA2FD5" w:rsidRDefault="00DE5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открытой олимпиады для младших школьников</w:t>
      </w:r>
    </w:p>
    <w:p w:rsidR="00FA2FD5" w:rsidRDefault="00DE56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                                           «Техника чтения»</w:t>
      </w:r>
    </w:p>
    <w:p w:rsidR="00FA2FD5" w:rsidRDefault="00FA2F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</w:rPr>
      </w:pPr>
    </w:p>
    <w:p w:rsidR="00FA2FD5" w:rsidRDefault="00DE5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Общие положения</w:t>
      </w:r>
    </w:p>
    <w:p w:rsidR="00FA2FD5" w:rsidRDefault="00DE5679">
      <w:pPr>
        <w:numPr>
          <w:ilvl w:val="0"/>
          <w:numId w:val="2"/>
        </w:numPr>
        <w:spacing w:after="0" w:line="240" w:lineRule="auto"/>
        <w:ind w:left="1410" w:hanging="70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Организацию и проведение открытой олимпиады для младших школьников  (учащихся 1-4 классов) «Техника чтения»</w:t>
      </w:r>
      <w:r>
        <w:rPr>
          <w:rFonts w:ascii="Times New Roman" w:eastAsia="Times New Roman" w:hAnsi="Times New Roman" w:cs="Times New Roman"/>
          <w:sz w:val="28"/>
        </w:rPr>
        <w:t xml:space="preserve"> осуществляет Муниципальное бюджетное учреждение дополнительного образования «Городской центр творческого развития и гуманитарного образования для одаренных детей» г. Казани.</w:t>
      </w:r>
    </w:p>
    <w:p w:rsidR="00FA2FD5" w:rsidRDefault="00DE5679">
      <w:pPr>
        <w:spacing w:after="0" w:line="240" w:lineRule="auto"/>
        <w:ind w:left="168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Цели и задачи олимпиады:</w:t>
      </w:r>
    </w:p>
    <w:p w:rsidR="00FA2FD5" w:rsidRDefault="00DE5679">
      <w:pPr>
        <w:numPr>
          <w:ilvl w:val="1"/>
          <w:numId w:val="2"/>
        </w:numPr>
        <w:spacing w:after="0" w:line="240" w:lineRule="auto"/>
        <w:ind w:left="1425" w:hanging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Выявление учащихся, обладающих наиболее широкими познани</w:t>
      </w:r>
      <w:r>
        <w:rPr>
          <w:rFonts w:ascii="Times New Roman" w:eastAsia="Times New Roman" w:hAnsi="Times New Roman" w:cs="Times New Roman"/>
          <w:sz w:val="28"/>
        </w:rPr>
        <w:t>ями в области литературы</w:t>
      </w:r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способных быстро и содержательно обрабатывать информацию, знающих устное народное творчество.</w:t>
      </w:r>
    </w:p>
    <w:p w:rsidR="00FA2FD5" w:rsidRDefault="00DE5679">
      <w:pPr>
        <w:numPr>
          <w:ilvl w:val="1"/>
          <w:numId w:val="2"/>
        </w:numPr>
        <w:spacing w:after="0" w:line="240" w:lineRule="auto"/>
        <w:ind w:left="1425" w:hanging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Содействие формированию умения работать с текстом. </w:t>
      </w:r>
    </w:p>
    <w:p w:rsidR="00FA2FD5" w:rsidRDefault="00DE5679">
      <w:pPr>
        <w:numPr>
          <w:ilvl w:val="1"/>
          <w:numId w:val="2"/>
        </w:numPr>
        <w:spacing w:after="0" w:line="240" w:lineRule="auto"/>
        <w:ind w:left="1425" w:hanging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Создание благоприятных условий для развития познавательной, интеллектуальной деятел</w:t>
      </w:r>
      <w:r>
        <w:rPr>
          <w:rFonts w:ascii="Times New Roman" w:eastAsia="Times New Roman" w:hAnsi="Times New Roman" w:cs="Times New Roman"/>
          <w:sz w:val="28"/>
        </w:rPr>
        <w:t>ьности.</w:t>
      </w:r>
    </w:p>
    <w:p w:rsidR="00FA2FD5" w:rsidRDefault="00DE5679">
      <w:pPr>
        <w:numPr>
          <w:ilvl w:val="1"/>
          <w:numId w:val="2"/>
        </w:numPr>
        <w:spacing w:after="0" w:line="240" w:lineRule="auto"/>
        <w:ind w:left="1425" w:hanging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Поощрение учащихся к расширению кругозора и получению новых знаний.</w:t>
      </w:r>
    </w:p>
    <w:p w:rsidR="00FA2FD5" w:rsidRDefault="00DE5679">
      <w:pPr>
        <w:numPr>
          <w:ilvl w:val="1"/>
          <w:numId w:val="2"/>
        </w:numPr>
        <w:spacing w:after="0" w:line="240" w:lineRule="auto"/>
        <w:ind w:left="1425" w:hanging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Предоставление данных о результатах олимпиады педагогами учреждениям для проведения сравнительного анализа подготовленности учащихся.</w:t>
      </w:r>
    </w:p>
    <w:p w:rsidR="00FA2FD5" w:rsidRDefault="00DE5679">
      <w:pPr>
        <w:numPr>
          <w:ilvl w:val="1"/>
          <w:numId w:val="2"/>
        </w:numPr>
        <w:spacing w:after="0" w:line="240" w:lineRule="auto"/>
        <w:ind w:left="1425" w:hanging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Стимулирование учреждений к повышению качеств</w:t>
      </w:r>
      <w:r>
        <w:rPr>
          <w:rFonts w:ascii="Times New Roman" w:eastAsia="Times New Roman" w:hAnsi="Times New Roman" w:cs="Times New Roman"/>
          <w:sz w:val="28"/>
        </w:rPr>
        <w:t xml:space="preserve">а обучения и воспитания. </w:t>
      </w:r>
    </w:p>
    <w:p w:rsidR="00FA2FD5" w:rsidRDefault="00FA2FD5">
      <w:pPr>
        <w:spacing w:after="0" w:line="240" w:lineRule="auto"/>
        <w:ind w:left="1425"/>
        <w:jc w:val="both"/>
        <w:rPr>
          <w:rFonts w:ascii="Times New Roman" w:eastAsia="Times New Roman" w:hAnsi="Times New Roman" w:cs="Times New Roman"/>
          <w:sz w:val="28"/>
        </w:rPr>
      </w:pPr>
    </w:p>
    <w:p w:rsidR="00FA2FD5" w:rsidRDefault="00DE567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Участники открытой олимпиады «Техника чтения»</w:t>
      </w:r>
    </w:p>
    <w:p w:rsidR="00FA2FD5" w:rsidRDefault="00DE5679">
      <w:pPr>
        <w:ind w:firstLine="70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олимпиаде принимают участие школьники с 1 по 4 класс ОУ города и Республики.</w:t>
      </w:r>
    </w:p>
    <w:p w:rsidR="00FA2FD5" w:rsidRDefault="00DE5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Порядок проведения открытой олимпиады «Техника чтения»</w:t>
      </w:r>
    </w:p>
    <w:p w:rsidR="00FA2FD5" w:rsidRDefault="00DE5679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Олимпиада проводится в очной форме в МБУДО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«Городской центр творческого развития и гуманитарного образования для одаренных детей» по адресу: г. Казань, ул.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А.Еники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>, д.23 (здание школы №98) вход за хоккейной площадкой.</w:t>
      </w:r>
    </w:p>
    <w:p w:rsidR="00FA2FD5" w:rsidRDefault="00DE56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Олимпиада «Техника чтения» состоит из 2 этапов:</w:t>
      </w:r>
    </w:p>
    <w:p w:rsidR="00FA2FD5" w:rsidRDefault="00DE5679">
      <w:pPr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Устный.</w:t>
      </w:r>
      <w:r>
        <w:tab/>
      </w:r>
    </w:p>
    <w:p w:rsidR="00FA2FD5" w:rsidRDefault="00DE5679">
      <w:pPr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Письменный.</w:t>
      </w:r>
    </w:p>
    <w:p w:rsidR="00FA2FD5" w:rsidRDefault="00DE56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Все этапы проводятся в один день.</w:t>
      </w:r>
    </w:p>
    <w:p w:rsidR="00FA2FD5" w:rsidRDefault="00DE567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u w:val="single"/>
        </w:rPr>
        <w:t>Устный этап:</w:t>
      </w:r>
    </w:p>
    <w:p w:rsidR="00FA2FD5" w:rsidRDefault="00DE5679">
      <w:pPr>
        <w:ind w:firstLine="43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За установленное организатором время (2 мин.) предлагается прочитать незнакомый текст, соответствующий возрастной категории (текст дается на русском языке)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FA2FD5" w:rsidRDefault="00DE567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Условия проведения и требования к оценке участника:</w:t>
      </w:r>
    </w:p>
    <w:p w:rsidR="00FA2FD5" w:rsidRDefault="00DE5679">
      <w:pPr>
        <w:ind w:firstLine="432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 оценивании чтения текста будет учитываться </w:t>
      </w:r>
      <w:r>
        <w:rPr>
          <w:rFonts w:ascii="Times New Roman" w:eastAsia="Times New Roman" w:hAnsi="Times New Roman" w:cs="Times New Roman"/>
          <w:b/>
          <w:sz w:val="28"/>
        </w:rPr>
        <w:t>не только правильность чтения отрывка, но и его выразительность,</w:t>
      </w:r>
      <w:r>
        <w:rPr>
          <w:rFonts w:ascii="Times New Roman" w:eastAsia="Times New Roman" w:hAnsi="Times New Roman" w:cs="Times New Roman"/>
          <w:sz w:val="28"/>
        </w:rPr>
        <w:t xml:space="preserve"> которая проявляется в умении обоснованно, исходя из содержания читаемого текста, использовать паузы, делать логическое и психологическое ударен</w:t>
      </w:r>
      <w:r>
        <w:rPr>
          <w:rFonts w:ascii="Times New Roman" w:eastAsia="Times New Roman" w:hAnsi="Times New Roman" w:cs="Times New Roman"/>
          <w:sz w:val="28"/>
        </w:rPr>
        <w:t xml:space="preserve">ие, находить нужную интонацию, отчасти подсказываемую знаками препинания, читать достаточно громко и </w:t>
      </w:r>
      <w:proofErr w:type="spellStart"/>
      <w:r>
        <w:rPr>
          <w:rFonts w:ascii="Times New Roman" w:eastAsia="Times New Roman" w:hAnsi="Times New Roman" w:cs="Times New Roman"/>
          <w:sz w:val="28"/>
        </w:rPr>
        <w:t>внятно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b/>
          <w:sz w:val="28"/>
        </w:rPr>
        <w:t>У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ченики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первых классов должны владеть чтением целыми словами и группами слов, т.е. самым продуктивным способом чтения.</w:t>
      </w:r>
    </w:p>
    <w:p w:rsidR="00FA2FD5" w:rsidRDefault="00FA2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A2FD5" w:rsidRDefault="00DE56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u w:val="single"/>
        </w:rPr>
        <w:t>2. Письменный этап:</w:t>
      </w:r>
    </w:p>
    <w:p w:rsidR="00FA2FD5" w:rsidRDefault="00DE5679">
      <w:pPr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Участник</w:t>
      </w:r>
      <w:r>
        <w:rPr>
          <w:rFonts w:ascii="Times New Roman" w:eastAsia="Times New Roman" w:hAnsi="Times New Roman" w:cs="Times New Roman"/>
          <w:sz w:val="28"/>
        </w:rPr>
        <w:t>ам олимпиады предлагаются выполнить тестовые задания по художественным произведениям и по произведениям устного народного творчества.</w:t>
      </w:r>
    </w:p>
    <w:p w:rsidR="00FA2FD5" w:rsidRDefault="00DE56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Время на выполнение – 45 минут.</w:t>
      </w:r>
    </w:p>
    <w:p w:rsidR="00FA2FD5" w:rsidRDefault="00DE5679">
      <w:pPr>
        <w:tabs>
          <w:tab w:val="left" w:pos="1958"/>
        </w:tabs>
        <w:spacing w:after="0" w:line="240" w:lineRule="auto"/>
        <w:ind w:firstLine="17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Участники  олимпиады должны иметь при себе ручку с синей пастой.</w:t>
      </w:r>
    </w:p>
    <w:p w:rsidR="00FA2FD5" w:rsidRDefault="00DE5679">
      <w:pPr>
        <w:tabs>
          <w:tab w:val="left" w:pos="1958"/>
        </w:tabs>
        <w:spacing w:after="0" w:line="240" w:lineRule="auto"/>
        <w:ind w:firstLine="172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Задания олимпиады составлены в соответствии с требованиями школьной программы по литературному чтению и соответствуют требованиям ФГОС.</w:t>
      </w:r>
    </w:p>
    <w:p w:rsidR="00FA2FD5" w:rsidRDefault="00DE56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br/>
      </w: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Порядок подведения итогов олимпиады</w:t>
      </w:r>
    </w:p>
    <w:p w:rsidR="00FA2FD5" w:rsidRDefault="00DE5679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После проверки работ письменного тура все баллы заносятс</w:t>
      </w:r>
      <w:r>
        <w:rPr>
          <w:rFonts w:ascii="Times New Roman" w:eastAsia="Times New Roman" w:hAnsi="Times New Roman" w:cs="Times New Roman"/>
          <w:sz w:val="28"/>
        </w:rPr>
        <w:t>я в итоговый протокол и подсчитываются. Окончательные результаты олимпиады размещаются на сайте www.odkzn.ru не позднее 14 рабочих дней со дня проведения конкурса.</w:t>
      </w:r>
    </w:p>
    <w:p w:rsidR="00FA2FD5" w:rsidRDefault="00DE5679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Итоги олимпиады подводятся отдельно по каждой параллели. Определяется рейтинг за участие в д</w:t>
      </w:r>
      <w:r>
        <w:rPr>
          <w:rFonts w:ascii="Times New Roman" w:eastAsia="Times New Roman" w:hAnsi="Times New Roman" w:cs="Times New Roman"/>
          <w:b/>
          <w:i/>
          <w:sz w:val="28"/>
        </w:rPr>
        <w:t>вух этапах олимпиады.</w:t>
      </w:r>
    </w:p>
    <w:p w:rsidR="00FA2FD5" w:rsidRDefault="00DE5679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Дипломами победителей</w:t>
      </w:r>
      <w:r>
        <w:rPr>
          <w:rFonts w:ascii="Times New Roman" w:eastAsia="Times New Roman" w:hAnsi="Times New Roman" w:cs="Times New Roman"/>
          <w:sz w:val="28"/>
        </w:rPr>
        <w:t xml:space="preserve"> награждаются участники, набравшие не менее</w:t>
      </w:r>
      <w:r>
        <w:rPr>
          <w:rFonts w:ascii="Times New Roman" w:eastAsia="Times New Roman" w:hAnsi="Times New Roman" w:cs="Times New Roman"/>
          <w:b/>
          <w:sz w:val="28"/>
        </w:rPr>
        <w:t xml:space="preserve"> 90% от общего количества баллов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FA2FD5" w:rsidRDefault="00DE5679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Дипломами призеров</w:t>
      </w:r>
      <w:r>
        <w:rPr>
          <w:rFonts w:ascii="Times New Roman" w:eastAsia="Times New Roman" w:hAnsi="Times New Roman" w:cs="Times New Roman"/>
          <w:sz w:val="28"/>
        </w:rPr>
        <w:t xml:space="preserve"> награждаются участники, набравшие не менее </w:t>
      </w:r>
      <w:r>
        <w:rPr>
          <w:rFonts w:ascii="Times New Roman" w:eastAsia="Times New Roman" w:hAnsi="Times New Roman" w:cs="Times New Roman"/>
          <w:b/>
          <w:sz w:val="28"/>
        </w:rPr>
        <w:t>70% от общего количества баллов.</w:t>
      </w:r>
    </w:p>
    <w:p w:rsidR="00FA2FD5" w:rsidRDefault="00DE5679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Участники, не вошедшие в число победителей и призёров, получают </w:t>
      </w:r>
      <w:r>
        <w:rPr>
          <w:rFonts w:ascii="Times New Roman" w:eastAsia="Times New Roman" w:hAnsi="Times New Roman" w:cs="Times New Roman"/>
          <w:b/>
          <w:sz w:val="28"/>
        </w:rPr>
        <w:t>именные сертификаты</w:t>
      </w:r>
      <w:r>
        <w:rPr>
          <w:rFonts w:ascii="Times New Roman" w:eastAsia="Times New Roman" w:hAnsi="Times New Roman" w:cs="Times New Roman"/>
          <w:sz w:val="28"/>
        </w:rPr>
        <w:t xml:space="preserve"> с количеством набранных на олимпиаде баллов.</w:t>
      </w:r>
    </w:p>
    <w:p w:rsidR="00FA2FD5" w:rsidRDefault="00DE5679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Итоги олимпиады «Техника чтения», а также информация об активности учреждений будут использованы для составления независимого р</w:t>
      </w:r>
      <w:r>
        <w:rPr>
          <w:rFonts w:ascii="Times New Roman" w:eastAsia="Times New Roman" w:hAnsi="Times New Roman" w:cs="Times New Roman"/>
          <w:sz w:val="28"/>
        </w:rPr>
        <w:t>ейтинга учреждений.</w:t>
      </w:r>
    </w:p>
    <w:p w:rsidR="00FA2FD5" w:rsidRDefault="00FA2FD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</w:rPr>
      </w:pPr>
    </w:p>
    <w:p w:rsidR="00FA2FD5" w:rsidRDefault="00DE5679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Условия участия в олимпиаде</w:t>
      </w:r>
    </w:p>
    <w:p w:rsidR="00FA2FD5" w:rsidRDefault="00DE5679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Для участия в олимпиаде «Техника чтения» </w:t>
      </w:r>
      <w:r>
        <w:rPr>
          <w:rFonts w:ascii="Times New Roman" w:eastAsia="Times New Roman" w:hAnsi="Times New Roman" w:cs="Times New Roman"/>
          <w:b/>
          <w:sz w:val="28"/>
        </w:rPr>
        <w:t>необходимо:</w:t>
      </w:r>
    </w:p>
    <w:p w:rsidR="00FA2FD5" w:rsidRDefault="00DE5679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1.Ознакомиться с «</w:t>
      </w:r>
      <w:r>
        <w:rPr>
          <w:rFonts w:ascii="Times New Roman" w:eastAsia="Times New Roman" w:hAnsi="Times New Roman" w:cs="Times New Roman"/>
          <w:b/>
          <w:sz w:val="28"/>
        </w:rPr>
        <w:t>Положением</w:t>
      </w:r>
      <w:r>
        <w:rPr>
          <w:rFonts w:ascii="Times New Roman" w:eastAsia="Times New Roman" w:hAnsi="Times New Roman" w:cs="Times New Roman"/>
          <w:sz w:val="28"/>
        </w:rPr>
        <w:t xml:space="preserve">». </w:t>
      </w:r>
    </w:p>
    <w:p w:rsidR="00FA2FD5" w:rsidRDefault="00DE5679">
      <w:pPr>
        <w:ind w:left="-849" w:firstLine="84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2.Зарегистрироваться на сайте </w:t>
      </w:r>
      <w:hyperlink r:id="rId8" w:history="1">
        <w:r>
          <w:rPr>
            <w:rFonts w:ascii="Times New Roman" w:eastAsia="Times New Roman" w:hAnsi="Times New Roman" w:cs="Times New Roman"/>
            <w:color w:val="0000FF"/>
            <w:sz w:val="28"/>
            <w:u w:val="single" w:color="0000FF"/>
          </w:rPr>
          <w:t>www.odkzn.ru</w:t>
        </w:r>
      </w:hyperlink>
      <w:r>
        <w:rPr>
          <w:rFonts w:ascii="Times New Roman" w:eastAsia="Times New Roman" w:hAnsi="Times New Roman" w:cs="Times New Roman"/>
          <w:sz w:val="28"/>
        </w:rPr>
        <w:t>.</w:t>
      </w:r>
    </w:p>
    <w:p w:rsidR="00FA2FD5" w:rsidRDefault="00DE56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Для регистрации необходимо  войти </w:t>
      </w:r>
      <w:r>
        <w:rPr>
          <w:rFonts w:ascii="Times New Roman" w:eastAsia="Times New Roman" w:hAnsi="Times New Roman" w:cs="Times New Roman"/>
          <w:sz w:val="28"/>
          <w:u w:val="single"/>
        </w:rPr>
        <w:t xml:space="preserve">во </w:t>
      </w:r>
      <w:r>
        <w:rPr>
          <w:rFonts w:ascii="Times New Roman" w:eastAsia="Times New Roman" w:hAnsi="Times New Roman" w:cs="Times New Roman"/>
          <w:sz w:val="28"/>
          <w:u w:val="single"/>
        </w:rPr>
        <w:t>вкладку «Мероприятия»</w:t>
      </w:r>
      <w:r>
        <w:rPr>
          <w:rFonts w:ascii="Times New Roman" w:eastAsia="Times New Roman" w:hAnsi="Times New Roman" w:cs="Times New Roman"/>
          <w:sz w:val="28"/>
        </w:rPr>
        <w:t xml:space="preserve">, найти вкладку </w:t>
      </w:r>
      <w:r>
        <w:rPr>
          <w:rFonts w:ascii="Times New Roman" w:eastAsia="Times New Roman" w:hAnsi="Times New Roman" w:cs="Times New Roman"/>
          <w:sz w:val="28"/>
          <w:u w:val="single"/>
        </w:rPr>
        <w:t>олимпиада «Техника чтения»</w:t>
      </w:r>
      <w:r>
        <w:rPr>
          <w:rFonts w:ascii="Times New Roman" w:eastAsia="Times New Roman" w:hAnsi="Times New Roman" w:cs="Times New Roman"/>
          <w:sz w:val="28"/>
        </w:rPr>
        <w:t xml:space="preserve"> ознакомиться с документами и Положением, открыть </w:t>
      </w:r>
      <w:r>
        <w:rPr>
          <w:rFonts w:ascii="Times New Roman" w:eastAsia="Times New Roman" w:hAnsi="Times New Roman" w:cs="Times New Roman"/>
          <w:sz w:val="28"/>
          <w:u w:val="single"/>
        </w:rPr>
        <w:t>вкладку «Регистрация»</w:t>
      </w:r>
      <w:r>
        <w:rPr>
          <w:rFonts w:ascii="Times New Roman" w:eastAsia="Times New Roman" w:hAnsi="Times New Roman" w:cs="Times New Roman"/>
          <w:sz w:val="28"/>
        </w:rPr>
        <w:t>, заполнить регистрационную форму, затем оплатить организационный взнос он-</w:t>
      </w:r>
      <w:proofErr w:type="spellStart"/>
      <w:r>
        <w:rPr>
          <w:rFonts w:ascii="Times New Roman" w:eastAsia="Times New Roman" w:hAnsi="Times New Roman" w:cs="Times New Roman"/>
          <w:sz w:val="28"/>
        </w:rPr>
        <w:t>лайн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сайте, или, скачав квитанцию, в любом о</w:t>
      </w:r>
      <w:r>
        <w:rPr>
          <w:rFonts w:ascii="Times New Roman" w:eastAsia="Times New Roman" w:hAnsi="Times New Roman" w:cs="Times New Roman"/>
          <w:sz w:val="28"/>
        </w:rPr>
        <w:t xml:space="preserve">тделении банка. </w:t>
      </w:r>
      <w:r>
        <w:rPr>
          <w:rFonts w:ascii="Times New Roman" w:eastAsia="Times New Roman" w:hAnsi="Times New Roman" w:cs="Times New Roman"/>
          <w:b/>
          <w:sz w:val="28"/>
        </w:rPr>
        <w:t>Необходимо</w:t>
      </w:r>
      <w:r>
        <w:rPr>
          <w:rFonts w:ascii="Times New Roman" w:eastAsia="Times New Roman" w:hAnsi="Times New Roman" w:cs="Times New Roman"/>
          <w:sz w:val="28"/>
        </w:rPr>
        <w:t xml:space="preserve"> п</w:t>
      </w:r>
      <w:r>
        <w:rPr>
          <w:rFonts w:ascii="Times New Roman" w:eastAsia="Times New Roman" w:hAnsi="Times New Roman" w:cs="Times New Roman"/>
          <w:b/>
          <w:sz w:val="28"/>
        </w:rPr>
        <w:t xml:space="preserve">редъявить квитанцию оргкомитету в день проведения мероприятия. При электронной оплате предъявление копии квитанции не требуется. </w:t>
      </w:r>
    </w:p>
    <w:p w:rsidR="00FA2FD5" w:rsidRDefault="00DE5679">
      <w:pPr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Участник или его законный представитель автоматически выражает свое согласие на обработку п</w:t>
      </w:r>
      <w:r>
        <w:rPr>
          <w:rFonts w:ascii="Times New Roman" w:eastAsia="Times New Roman" w:hAnsi="Times New Roman" w:cs="Times New Roman"/>
          <w:sz w:val="28"/>
        </w:rPr>
        <w:t xml:space="preserve">ерсональных данных участника олимпиады, а именно: </w:t>
      </w:r>
      <w:r>
        <w:rPr>
          <w:rFonts w:ascii="Times New Roman" w:eastAsia="Times New Roman" w:hAnsi="Times New Roman" w:cs="Times New Roman"/>
          <w:i/>
          <w:sz w:val="28"/>
        </w:rPr>
        <w:t>фамилии, имени, отчества участника, класса и образовательного учреждения, фамилии, имени, отчества педагога.</w:t>
      </w:r>
    </w:p>
    <w:p w:rsidR="00FA2FD5" w:rsidRDefault="00DE5679">
      <w:pPr>
        <w:spacing w:after="0" w:line="240" w:lineRule="auto"/>
        <w:ind w:firstLine="705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Сроки проведения олимпиады</w:t>
      </w:r>
    </w:p>
    <w:p w:rsidR="00FA2FD5" w:rsidRDefault="00DE5679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Олимпиада проводится 8-9 октября 2016 года. Сроки проведения олимпиады</w:t>
      </w:r>
      <w:r>
        <w:rPr>
          <w:rFonts w:ascii="Times New Roman" w:eastAsia="Times New Roman" w:hAnsi="Times New Roman" w:cs="Times New Roman"/>
          <w:sz w:val="28"/>
        </w:rPr>
        <w:t xml:space="preserve"> могут быть увеличены в зависимости от количества зарегистрированных участников. </w:t>
      </w:r>
      <w:r>
        <w:rPr>
          <w:rFonts w:ascii="Times New Roman" w:eastAsia="Times New Roman" w:hAnsi="Times New Roman" w:cs="Times New Roman"/>
          <w:b/>
          <w:sz w:val="28"/>
        </w:rPr>
        <w:t>Регистрация на участие в олимпиаде закрывается за три дня до начала мероприятия (5 октября 2016 г.)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FA2FD5" w:rsidRDefault="00DE5679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График проведения олимпиады с указанием дня и времени каждого </w:t>
      </w:r>
      <w:r>
        <w:rPr>
          <w:rFonts w:ascii="Times New Roman" w:eastAsia="Times New Roman" w:hAnsi="Times New Roman" w:cs="Times New Roman"/>
          <w:sz w:val="28"/>
        </w:rPr>
        <w:t xml:space="preserve">участника будет опубликован на сайте </w:t>
      </w:r>
      <w:hyperlink r:id="rId9" w:history="1">
        <w:r>
          <w:rPr>
            <w:rFonts w:ascii="Times New Roman" w:eastAsia="Times New Roman" w:hAnsi="Times New Roman" w:cs="Times New Roman"/>
            <w:color w:val="0000FF"/>
            <w:sz w:val="28"/>
            <w:u w:val="single" w:color="0000FF"/>
          </w:rPr>
          <w:t>www.odkzn.ru</w:t>
        </w:r>
      </w:hyperlink>
      <w:r>
        <w:rPr>
          <w:rFonts w:ascii="Times New Roman" w:eastAsia="Times New Roman" w:hAnsi="Times New Roman" w:cs="Times New Roman"/>
          <w:sz w:val="28"/>
        </w:rPr>
        <w:t xml:space="preserve"> с 7 октября 2016 года. </w:t>
      </w:r>
      <w:r>
        <w:rPr>
          <w:rFonts w:ascii="Times New Roman" w:eastAsia="Times New Roman" w:hAnsi="Times New Roman" w:cs="Times New Roman"/>
          <w:b/>
          <w:sz w:val="28"/>
        </w:rPr>
        <w:t>Каждый зарегистрированный участник приходит в указанное время, согласно опубликованному графику.</w:t>
      </w:r>
    </w:p>
    <w:p w:rsidR="00FA2FD5" w:rsidRDefault="00FA2FD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</w:rPr>
      </w:pPr>
    </w:p>
    <w:p w:rsidR="00FA2FD5" w:rsidRDefault="00DE5679">
      <w:pPr>
        <w:spacing w:after="0" w:line="240" w:lineRule="auto"/>
        <w:ind w:firstLine="561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Финансовое обеспечение конкурса</w:t>
      </w:r>
    </w:p>
    <w:p w:rsidR="00FA2FD5" w:rsidRDefault="00DE5679">
      <w:pPr>
        <w:numPr>
          <w:ilvl w:val="0"/>
          <w:numId w:val="3"/>
        </w:numPr>
        <w:spacing w:after="0" w:line="240" w:lineRule="auto"/>
        <w:ind w:left="993" w:hanging="28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Организационный фонд формируется за счёт оплаты участниками организационного взноса.</w:t>
      </w:r>
    </w:p>
    <w:p w:rsidR="00FA2FD5" w:rsidRDefault="00DE5679">
      <w:pPr>
        <w:numPr>
          <w:ilvl w:val="0"/>
          <w:numId w:val="3"/>
        </w:numPr>
        <w:spacing w:after="0" w:line="240" w:lineRule="auto"/>
        <w:ind w:left="993" w:hanging="28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Организационный фонд используется для оплаты расходов, связанных  с организацией и проведением олимпиады: оплатой работы методической комиссии, членов жюри на различных эт</w:t>
      </w:r>
      <w:r>
        <w:rPr>
          <w:rFonts w:ascii="Times New Roman" w:eastAsia="Times New Roman" w:hAnsi="Times New Roman" w:cs="Times New Roman"/>
          <w:sz w:val="28"/>
        </w:rPr>
        <w:t>апах конкурса,  организационные расходы, печать дипломов и сертификатов.</w:t>
      </w:r>
    </w:p>
    <w:p w:rsidR="00FA2FD5" w:rsidRDefault="00DE5679">
      <w:pPr>
        <w:numPr>
          <w:ilvl w:val="0"/>
          <w:numId w:val="3"/>
        </w:numPr>
        <w:spacing w:after="0" w:line="240" w:lineRule="auto"/>
        <w:ind w:left="993" w:hanging="28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Размер организационного взноса за участие в олимпиаде «Техника чтения» составляет 300 (триста) рублей.</w:t>
      </w:r>
    </w:p>
    <w:p w:rsidR="00FA2FD5" w:rsidRDefault="00DE5679">
      <w:pPr>
        <w:numPr>
          <w:ilvl w:val="0"/>
          <w:numId w:val="3"/>
        </w:numPr>
        <w:spacing w:after="0" w:line="240" w:lineRule="auto"/>
        <w:ind w:left="993" w:hanging="28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Оплата перечисляется на расчётный счёт Организатора через платежную систему НКО </w:t>
      </w:r>
      <w:proofErr w:type="spellStart"/>
      <w:r>
        <w:rPr>
          <w:rFonts w:ascii="Times New Roman" w:eastAsia="Times New Roman" w:hAnsi="Times New Roman" w:cs="Times New Roman"/>
          <w:sz w:val="28"/>
        </w:rPr>
        <w:t>WalletOne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(ООО «О</w:t>
      </w:r>
      <w:proofErr w:type="gramStart"/>
      <w:r>
        <w:rPr>
          <w:rFonts w:ascii="Times New Roman" w:eastAsia="Times New Roman" w:hAnsi="Times New Roman" w:cs="Times New Roman"/>
          <w:sz w:val="28"/>
        </w:rPr>
        <w:t>2</w:t>
      </w:r>
      <w:proofErr w:type="gramEnd"/>
      <w:r>
        <w:rPr>
          <w:rFonts w:ascii="Times New Roman" w:eastAsia="Times New Roman" w:hAnsi="Times New Roman" w:cs="Times New Roman"/>
          <w:sz w:val="28"/>
        </w:rPr>
        <w:t>» Лицензия №103434834164 (PS/PA); ООО «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Сервис­плюс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Лицензия №103434834333 (PS/PA)). </w:t>
      </w:r>
    </w:p>
    <w:p w:rsidR="00FA2FD5" w:rsidRDefault="00DE5679">
      <w:pPr>
        <w:numPr>
          <w:ilvl w:val="0"/>
          <w:numId w:val="3"/>
        </w:numPr>
        <w:spacing w:after="0" w:line="240" w:lineRule="auto"/>
        <w:ind w:left="993" w:hanging="28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Комиссия платежной системы составляет 4%  и оплачивается участником. </w:t>
      </w:r>
    </w:p>
    <w:p w:rsidR="00FA2FD5" w:rsidRDefault="00FA2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8701B" w:rsidRDefault="00F870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8701B" w:rsidRDefault="00F870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</w:p>
    <w:p w:rsidR="00FA2FD5" w:rsidRDefault="00DE5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Контактная информация</w:t>
      </w:r>
    </w:p>
    <w:p w:rsidR="00FA2FD5" w:rsidRDefault="00DE56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Организатор МБУДО «Городской центр творческого развития и г</w:t>
      </w:r>
      <w:r>
        <w:rPr>
          <w:rFonts w:ascii="Times New Roman" w:eastAsia="Times New Roman" w:hAnsi="Times New Roman" w:cs="Times New Roman"/>
          <w:sz w:val="28"/>
        </w:rPr>
        <w:t xml:space="preserve">уманитарного образования для одаренных детей» г. Казани </w:t>
      </w:r>
    </w:p>
    <w:p w:rsidR="00FA2FD5" w:rsidRDefault="00DE56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Наш сайт</w:t>
      </w:r>
      <w:r>
        <w:rPr>
          <w:rFonts w:ascii="Times New Roman" w:eastAsia="Times New Roman" w:hAnsi="Times New Roman" w:cs="Times New Roman"/>
          <w:b/>
          <w:sz w:val="28"/>
        </w:rPr>
        <w:t xml:space="preserve"> – </w:t>
      </w:r>
      <w:hyperlink r:id="rId10" w:history="1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www.odkzn.ru</w:t>
        </w:r>
      </w:hyperlink>
    </w:p>
    <w:p w:rsidR="00FA2FD5" w:rsidRDefault="00DE56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тел. 236-55-88 , </w:t>
      </w:r>
    </w:p>
    <w:p w:rsidR="00FA2FD5" w:rsidRDefault="00DE56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236-55-83</w:t>
      </w:r>
    </w:p>
    <w:sectPr w:rsidR="00FA2FD5">
      <w:headerReference w:type="default" r:id="rId11"/>
      <w:footerReference w:type="default" r:id="rId12"/>
      <w:pgSz w:w="11908" w:h="16833"/>
      <w:pgMar w:top="705" w:right="849" w:bottom="432" w:left="1411" w:header="705" w:footer="705" w:gutter="0"/>
      <w:cols w:space="70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679" w:rsidRDefault="00DE5679">
      <w:pPr>
        <w:spacing w:after="0" w:line="240" w:lineRule="auto"/>
      </w:pPr>
      <w:r>
        <w:separator/>
      </w:r>
    </w:p>
  </w:endnote>
  <w:endnote w:type="continuationSeparator" w:id="0">
    <w:p w:rsidR="00DE5679" w:rsidRDefault="00DE5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FD5" w:rsidRDefault="00FA2FD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679" w:rsidRDefault="00DE5679">
      <w:pPr>
        <w:spacing w:after="0" w:line="240" w:lineRule="auto"/>
      </w:pPr>
      <w:r>
        <w:separator/>
      </w:r>
    </w:p>
  </w:footnote>
  <w:footnote w:type="continuationSeparator" w:id="0">
    <w:p w:rsidR="00DE5679" w:rsidRDefault="00DE5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FD5" w:rsidRDefault="00FA2FD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83F1E"/>
    <w:multiLevelType w:val="multilevel"/>
    <w:tmpl w:val="5A969F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>
    <w:nsid w:val="118C6DA0"/>
    <w:multiLevelType w:val="multilevel"/>
    <w:tmpl w:val="B56EAA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>
    <w:nsid w:val="292C2A3F"/>
    <w:multiLevelType w:val="multilevel"/>
    <w:tmpl w:val="CB227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">
    <w:nsid w:val="6B834E1E"/>
    <w:multiLevelType w:val="multilevel"/>
    <w:tmpl w:val="106C6B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FD5"/>
    <w:rsid w:val="00DE5679"/>
    <w:rsid w:val="00F8701B"/>
    <w:rsid w:val="00FA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unhideWhenUsed/>
    <w:qFormat/>
  </w:style>
  <w:style w:type="paragraph" w:styleId="1">
    <w:name w:val="heading 1"/>
    <w:basedOn w:val="a"/>
    <w:uiPriority w:val="1"/>
    <w:unhideWhenUsed/>
    <w:qFormat/>
    <w:pPr>
      <w:outlineLvl w:val="0"/>
    </w:pPr>
    <w:rPr>
      <w:rFonts w:ascii="Cambria" w:eastAsia="Cambria" w:hAnsi="Cambria" w:cs="Cambria"/>
      <w:color w:val="4F81BD"/>
      <w:sz w:val="32"/>
    </w:rPr>
  </w:style>
  <w:style w:type="paragraph" w:styleId="2">
    <w:name w:val="heading 2"/>
    <w:basedOn w:val="a"/>
    <w:uiPriority w:val="1"/>
    <w:unhideWhenUsed/>
    <w:qFormat/>
    <w:pPr>
      <w:outlineLvl w:val="1"/>
    </w:pPr>
    <w:rPr>
      <w:rFonts w:ascii="Cambria" w:eastAsia="Cambria" w:hAnsi="Cambria" w:cs="Cambria"/>
      <w:color w:val="4F81BD"/>
      <w:sz w:val="26"/>
    </w:rPr>
  </w:style>
  <w:style w:type="paragraph" w:styleId="3">
    <w:name w:val="heading 3"/>
    <w:basedOn w:val="a"/>
    <w:uiPriority w:val="1"/>
    <w:unhideWhenUsed/>
    <w:qFormat/>
    <w:pPr>
      <w:outlineLvl w:val="2"/>
    </w:pPr>
    <w:rPr>
      <w:rFonts w:ascii="Cambria" w:eastAsia="Cambria" w:hAnsi="Cambria" w:cs="Cambria"/>
      <w:color w:val="4F81BD"/>
      <w:sz w:val="24"/>
    </w:rPr>
  </w:style>
  <w:style w:type="paragraph" w:styleId="4">
    <w:name w:val="heading 4"/>
    <w:basedOn w:val="a"/>
    <w:uiPriority w:val="1"/>
    <w:unhideWhenUsed/>
    <w:qFormat/>
    <w:pPr>
      <w:outlineLvl w:val="3"/>
    </w:pPr>
    <w:rPr>
      <w:rFonts w:ascii="Cambria" w:eastAsia="Cambria" w:hAnsi="Cambria" w:cs="Cambria"/>
      <w:i/>
      <w:color w:val="4F81BD"/>
    </w:rPr>
  </w:style>
  <w:style w:type="paragraph" w:styleId="5">
    <w:name w:val="heading 5"/>
    <w:basedOn w:val="a"/>
    <w:uiPriority w:val="1"/>
    <w:unhideWhenUsed/>
    <w:qFormat/>
    <w:pPr>
      <w:outlineLvl w:val="4"/>
    </w:pPr>
    <w:rPr>
      <w:rFonts w:ascii="Cambria" w:eastAsia="Cambria" w:hAnsi="Cambria" w:cs="Cambria"/>
      <w:color w:val="4F81BD"/>
    </w:rPr>
  </w:style>
  <w:style w:type="paragraph" w:styleId="6">
    <w:name w:val="heading 6"/>
    <w:basedOn w:val="a"/>
    <w:uiPriority w:val="1"/>
    <w:unhideWhenUsed/>
    <w:qFormat/>
    <w:pPr>
      <w:outlineLvl w:val="5"/>
    </w:pPr>
    <w:rPr>
      <w:rFonts w:ascii="Cambria" w:eastAsia="Cambria" w:hAnsi="Cambria" w:cs="Cambria"/>
      <w:color w:val="4F81BD"/>
    </w:rPr>
  </w:style>
  <w:style w:type="paragraph" w:styleId="7">
    <w:name w:val="heading 7"/>
    <w:basedOn w:val="a"/>
    <w:uiPriority w:val="1"/>
    <w:unhideWhenUsed/>
    <w:qFormat/>
    <w:pPr>
      <w:outlineLvl w:val="6"/>
    </w:pPr>
    <w:rPr>
      <w:rFonts w:ascii="Cambria" w:eastAsia="Cambria" w:hAnsi="Cambria" w:cs="Cambria"/>
      <w:i/>
      <w:color w:val="4F81BD"/>
    </w:rPr>
  </w:style>
  <w:style w:type="paragraph" w:styleId="8">
    <w:name w:val="heading 8"/>
    <w:basedOn w:val="a"/>
    <w:uiPriority w:val="1"/>
    <w:unhideWhenUsed/>
    <w:qFormat/>
    <w:pPr>
      <w:outlineLvl w:val="7"/>
    </w:pPr>
    <w:rPr>
      <w:rFonts w:ascii="Cambria" w:eastAsia="Cambria" w:hAnsi="Cambria" w:cs="Cambria"/>
      <w:sz w:val="21"/>
    </w:rPr>
  </w:style>
  <w:style w:type="paragraph" w:styleId="9">
    <w:name w:val="heading 9"/>
    <w:basedOn w:val="a"/>
    <w:uiPriority w:val="1"/>
    <w:unhideWhenUsed/>
    <w:qFormat/>
    <w:pPr>
      <w:outlineLvl w:val="8"/>
    </w:pPr>
    <w:rPr>
      <w:rFonts w:ascii="Cambria" w:eastAsia="Cambria" w:hAnsi="Cambria" w:cs="Cambria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w002reference">
    <w:name w:val="zw002 reference"/>
    <w:unhideWhenUsed/>
  </w:style>
  <w:style w:type="paragraph" w:styleId="a3">
    <w:name w:val="Title"/>
    <w:basedOn w:val="a"/>
    <w:uiPriority w:val="1"/>
    <w:unhideWhenUsed/>
    <w:qFormat/>
    <w:pPr>
      <w:jc w:val="center"/>
    </w:pPr>
    <w:rPr>
      <w:rFonts w:asciiTheme="majorHAnsi" w:eastAsiaTheme="majorHAnsi" w:hAnsiTheme="majorHAnsi" w:cstheme="majorHAnsi"/>
      <w:b/>
      <w:color w:val="7A7A7A" w:themeColor="accent1"/>
      <w:sz w:val="24"/>
    </w:rPr>
  </w:style>
  <w:style w:type="paragraph" w:styleId="a4">
    <w:name w:val="Subtitle"/>
    <w:basedOn w:val="a"/>
    <w:uiPriority w:val="1"/>
    <w:unhideWhenUsed/>
    <w:qFormat/>
    <w:rPr>
      <w:rFonts w:asciiTheme="majorHAnsi" w:eastAsiaTheme="majorHAnsi" w:hAnsiTheme="majorHAnsi" w:cstheme="majorHAnsi"/>
      <w:i/>
      <w:color w:val="7A7A7A" w:themeColor="accent1"/>
    </w:rPr>
  </w:style>
  <w:style w:type="paragraph" w:styleId="20">
    <w:name w:val="Quote"/>
    <w:basedOn w:val="a"/>
    <w:uiPriority w:val="1"/>
    <w:unhideWhenUsed/>
    <w:qFormat/>
    <w:rPr>
      <w:rFonts w:asciiTheme="majorHAnsi" w:eastAsiaTheme="majorHAnsi" w:hAnsiTheme="majorHAnsi" w:cstheme="majorHAnsi"/>
      <w:i/>
      <w:color w:val="7A7A7A" w:themeColor="accent1"/>
    </w:rPr>
  </w:style>
  <w:style w:type="paragraph" w:styleId="a5">
    <w:name w:val="Intense Quote"/>
    <w:basedOn w:val="a"/>
    <w:uiPriority w:val="1"/>
    <w:unhideWhenUsed/>
    <w:qFormat/>
    <w:rPr>
      <w:rFonts w:asciiTheme="majorHAnsi" w:eastAsiaTheme="majorHAnsi" w:hAnsiTheme="majorHAnsi" w:cstheme="majorHAnsi"/>
      <w:i/>
      <w:color w:val="7A7A7A" w:themeColor="accent1"/>
    </w:rPr>
  </w:style>
  <w:style w:type="paragraph" w:styleId="a6">
    <w:name w:val="List Paragraph"/>
    <w:basedOn w:val="a"/>
    <w:uiPriority w:val="1"/>
    <w:unhideWhenUsed/>
    <w:qFormat/>
    <w:rPr>
      <w:rFonts w:asciiTheme="majorHAnsi" w:eastAsiaTheme="majorHAnsi" w:hAnsiTheme="majorHAnsi" w:cstheme="majorHAnsi"/>
      <w:i/>
      <w:color w:val="7A7A7A" w:themeColor="accent1"/>
    </w:rPr>
  </w:style>
  <w:style w:type="paragraph" w:styleId="a7">
    <w:name w:val="No Spacing"/>
    <w:basedOn w:val="a"/>
    <w:uiPriority w:val="1"/>
    <w:unhideWhenUsed/>
    <w:qFormat/>
    <w:rPr>
      <w:rFonts w:asciiTheme="majorHAnsi" w:eastAsiaTheme="majorHAnsi" w:hAnsiTheme="majorHAnsi" w:cstheme="majorHAnsi"/>
      <w:i/>
      <w:color w:val="7A7A7A" w:themeColor="accent1"/>
    </w:rPr>
  </w:style>
  <w:style w:type="character" w:styleId="a8">
    <w:name w:val="Subtle Emphasis"/>
    <w:uiPriority w:val="1"/>
    <w:unhideWhenUsed/>
    <w:qFormat/>
    <w:rPr>
      <w:b/>
      <w:i/>
      <w:color w:val="7A7A7A" w:themeColor="accent1"/>
      <w:spacing w:val="10"/>
    </w:rPr>
  </w:style>
  <w:style w:type="character" w:styleId="a9">
    <w:name w:val="Emphasis"/>
    <w:uiPriority w:val="1"/>
    <w:unhideWhenUsed/>
    <w:qFormat/>
    <w:rPr>
      <w:b/>
      <w:i/>
      <w:color w:val="F5C201" w:themeColor="accent2"/>
      <w:spacing w:val="10"/>
    </w:rPr>
  </w:style>
  <w:style w:type="character" w:styleId="aa">
    <w:name w:val="Intense Emphasis"/>
    <w:uiPriority w:val="1"/>
    <w:unhideWhenUsed/>
    <w:qFormat/>
    <w:rPr>
      <w:b/>
      <w:i/>
      <w:color w:val="526DB0" w:themeColor="accent3"/>
      <w:spacing w:val="10"/>
    </w:rPr>
  </w:style>
  <w:style w:type="character" w:styleId="ab">
    <w:name w:val="Strong"/>
    <w:uiPriority w:val="1"/>
    <w:unhideWhenUsed/>
    <w:qFormat/>
    <w:rPr>
      <w:b/>
      <w:i/>
      <w:color w:val="989AAC" w:themeColor="accent4"/>
      <w:spacing w:val="10"/>
    </w:rPr>
  </w:style>
  <w:style w:type="character" w:styleId="ac">
    <w:name w:val="Subtle Reference"/>
    <w:uiPriority w:val="1"/>
    <w:unhideWhenUsed/>
    <w:qFormat/>
    <w:rPr>
      <w:b/>
      <w:i/>
      <w:color w:val="DC5924" w:themeColor="accent5"/>
      <w:spacing w:val="10"/>
    </w:rPr>
  </w:style>
  <w:style w:type="character" w:styleId="ad">
    <w:name w:val="Intense Reference"/>
    <w:uiPriority w:val="1"/>
    <w:unhideWhenUsed/>
    <w:qFormat/>
    <w:rPr>
      <w:b/>
      <w:i/>
      <w:color w:val="B4B392" w:themeColor="accent6"/>
      <w:spacing w:val="10"/>
    </w:rPr>
  </w:style>
  <w:style w:type="character" w:styleId="ae">
    <w:name w:val="Book Title"/>
    <w:uiPriority w:val="1"/>
    <w:unhideWhenUsed/>
    <w:qFormat/>
    <w:rPr>
      <w:b/>
      <w:i/>
      <w:color w:val="F5C201" w:themeColor="accent2"/>
      <w:spacing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unhideWhenUsed/>
    <w:qFormat/>
  </w:style>
  <w:style w:type="paragraph" w:styleId="1">
    <w:name w:val="heading 1"/>
    <w:basedOn w:val="a"/>
    <w:uiPriority w:val="1"/>
    <w:unhideWhenUsed/>
    <w:qFormat/>
    <w:pPr>
      <w:outlineLvl w:val="0"/>
    </w:pPr>
    <w:rPr>
      <w:rFonts w:ascii="Cambria" w:eastAsia="Cambria" w:hAnsi="Cambria" w:cs="Cambria"/>
      <w:color w:val="4F81BD"/>
      <w:sz w:val="32"/>
    </w:rPr>
  </w:style>
  <w:style w:type="paragraph" w:styleId="2">
    <w:name w:val="heading 2"/>
    <w:basedOn w:val="a"/>
    <w:uiPriority w:val="1"/>
    <w:unhideWhenUsed/>
    <w:qFormat/>
    <w:pPr>
      <w:outlineLvl w:val="1"/>
    </w:pPr>
    <w:rPr>
      <w:rFonts w:ascii="Cambria" w:eastAsia="Cambria" w:hAnsi="Cambria" w:cs="Cambria"/>
      <w:color w:val="4F81BD"/>
      <w:sz w:val="26"/>
    </w:rPr>
  </w:style>
  <w:style w:type="paragraph" w:styleId="3">
    <w:name w:val="heading 3"/>
    <w:basedOn w:val="a"/>
    <w:uiPriority w:val="1"/>
    <w:unhideWhenUsed/>
    <w:qFormat/>
    <w:pPr>
      <w:outlineLvl w:val="2"/>
    </w:pPr>
    <w:rPr>
      <w:rFonts w:ascii="Cambria" w:eastAsia="Cambria" w:hAnsi="Cambria" w:cs="Cambria"/>
      <w:color w:val="4F81BD"/>
      <w:sz w:val="24"/>
    </w:rPr>
  </w:style>
  <w:style w:type="paragraph" w:styleId="4">
    <w:name w:val="heading 4"/>
    <w:basedOn w:val="a"/>
    <w:uiPriority w:val="1"/>
    <w:unhideWhenUsed/>
    <w:qFormat/>
    <w:pPr>
      <w:outlineLvl w:val="3"/>
    </w:pPr>
    <w:rPr>
      <w:rFonts w:ascii="Cambria" w:eastAsia="Cambria" w:hAnsi="Cambria" w:cs="Cambria"/>
      <w:i/>
      <w:color w:val="4F81BD"/>
    </w:rPr>
  </w:style>
  <w:style w:type="paragraph" w:styleId="5">
    <w:name w:val="heading 5"/>
    <w:basedOn w:val="a"/>
    <w:uiPriority w:val="1"/>
    <w:unhideWhenUsed/>
    <w:qFormat/>
    <w:pPr>
      <w:outlineLvl w:val="4"/>
    </w:pPr>
    <w:rPr>
      <w:rFonts w:ascii="Cambria" w:eastAsia="Cambria" w:hAnsi="Cambria" w:cs="Cambria"/>
      <w:color w:val="4F81BD"/>
    </w:rPr>
  </w:style>
  <w:style w:type="paragraph" w:styleId="6">
    <w:name w:val="heading 6"/>
    <w:basedOn w:val="a"/>
    <w:uiPriority w:val="1"/>
    <w:unhideWhenUsed/>
    <w:qFormat/>
    <w:pPr>
      <w:outlineLvl w:val="5"/>
    </w:pPr>
    <w:rPr>
      <w:rFonts w:ascii="Cambria" w:eastAsia="Cambria" w:hAnsi="Cambria" w:cs="Cambria"/>
      <w:color w:val="4F81BD"/>
    </w:rPr>
  </w:style>
  <w:style w:type="paragraph" w:styleId="7">
    <w:name w:val="heading 7"/>
    <w:basedOn w:val="a"/>
    <w:uiPriority w:val="1"/>
    <w:unhideWhenUsed/>
    <w:qFormat/>
    <w:pPr>
      <w:outlineLvl w:val="6"/>
    </w:pPr>
    <w:rPr>
      <w:rFonts w:ascii="Cambria" w:eastAsia="Cambria" w:hAnsi="Cambria" w:cs="Cambria"/>
      <w:i/>
      <w:color w:val="4F81BD"/>
    </w:rPr>
  </w:style>
  <w:style w:type="paragraph" w:styleId="8">
    <w:name w:val="heading 8"/>
    <w:basedOn w:val="a"/>
    <w:uiPriority w:val="1"/>
    <w:unhideWhenUsed/>
    <w:qFormat/>
    <w:pPr>
      <w:outlineLvl w:val="7"/>
    </w:pPr>
    <w:rPr>
      <w:rFonts w:ascii="Cambria" w:eastAsia="Cambria" w:hAnsi="Cambria" w:cs="Cambria"/>
      <w:sz w:val="21"/>
    </w:rPr>
  </w:style>
  <w:style w:type="paragraph" w:styleId="9">
    <w:name w:val="heading 9"/>
    <w:basedOn w:val="a"/>
    <w:uiPriority w:val="1"/>
    <w:unhideWhenUsed/>
    <w:qFormat/>
    <w:pPr>
      <w:outlineLvl w:val="8"/>
    </w:pPr>
    <w:rPr>
      <w:rFonts w:ascii="Cambria" w:eastAsia="Cambria" w:hAnsi="Cambria" w:cs="Cambria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w002reference">
    <w:name w:val="zw002 reference"/>
    <w:unhideWhenUsed/>
  </w:style>
  <w:style w:type="paragraph" w:styleId="a3">
    <w:name w:val="Title"/>
    <w:basedOn w:val="a"/>
    <w:uiPriority w:val="1"/>
    <w:unhideWhenUsed/>
    <w:qFormat/>
    <w:pPr>
      <w:jc w:val="center"/>
    </w:pPr>
    <w:rPr>
      <w:rFonts w:asciiTheme="majorHAnsi" w:eastAsiaTheme="majorHAnsi" w:hAnsiTheme="majorHAnsi" w:cstheme="majorHAnsi"/>
      <w:b/>
      <w:color w:val="7A7A7A" w:themeColor="accent1"/>
      <w:sz w:val="24"/>
    </w:rPr>
  </w:style>
  <w:style w:type="paragraph" w:styleId="a4">
    <w:name w:val="Subtitle"/>
    <w:basedOn w:val="a"/>
    <w:uiPriority w:val="1"/>
    <w:unhideWhenUsed/>
    <w:qFormat/>
    <w:rPr>
      <w:rFonts w:asciiTheme="majorHAnsi" w:eastAsiaTheme="majorHAnsi" w:hAnsiTheme="majorHAnsi" w:cstheme="majorHAnsi"/>
      <w:i/>
      <w:color w:val="7A7A7A" w:themeColor="accent1"/>
    </w:rPr>
  </w:style>
  <w:style w:type="paragraph" w:styleId="20">
    <w:name w:val="Quote"/>
    <w:basedOn w:val="a"/>
    <w:uiPriority w:val="1"/>
    <w:unhideWhenUsed/>
    <w:qFormat/>
    <w:rPr>
      <w:rFonts w:asciiTheme="majorHAnsi" w:eastAsiaTheme="majorHAnsi" w:hAnsiTheme="majorHAnsi" w:cstheme="majorHAnsi"/>
      <w:i/>
      <w:color w:val="7A7A7A" w:themeColor="accent1"/>
    </w:rPr>
  </w:style>
  <w:style w:type="paragraph" w:styleId="a5">
    <w:name w:val="Intense Quote"/>
    <w:basedOn w:val="a"/>
    <w:uiPriority w:val="1"/>
    <w:unhideWhenUsed/>
    <w:qFormat/>
    <w:rPr>
      <w:rFonts w:asciiTheme="majorHAnsi" w:eastAsiaTheme="majorHAnsi" w:hAnsiTheme="majorHAnsi" w:cstheme="majorHAnsi"/>
      <w:i/>
      <w:color w:val="7A7A7A" w:themeColor="accent1"/>
    </w:rPr>
  </w:style>
  <w:style w:type="paragraph" w:styleId="a6">
    <w:name w:val="List Paragraph"/>
    <w:basedOn w:val="a"/>
    <w:uiPriority w:val="1"/>
    <w:unhideWhenUsed/>
    <w:qFormat/>
    <w:rPr>
      <w:rFonts w:asciiTheme="majorHAnsi" w:eastAsiaTheme="majorHAnsi" w:hAnsiTheme="majorHAnsi" w:cstheme="majorHAnsi"/>
      <w:i/>
      <w:color w:val="7A7A7A" w:themeColor="accent1"/>
    </w:rPr>
  </w:style>
  <w:style w:type="paragraph" w:styleId="a7">
    <w:name w:val="No Spacing"/>
    <w:basedOn w:val="a"/>
    <w:uiPriority w:val="1"/>
    <w:unhideWhenUsed/>
    <w:qFormat/>
    <w:rPr>
      <w:rFonts w:asciiTheme="majorHAnsi" w:eastAsiaTheme="majorHAnsi" w:hAnsiTheme="majorHAnsi" w:cstheme="majorHAnsi"/>
      <w:i/>
      <w:color w:val="7A7A7A" w:themeColor="accent1"/>
    </w:rPr>
  </w:style>
  <w:style w:type="character" w:styleId="a8">
    <w:name w:val="Subtle Emphasis"/>
    <w:uiPriority w:val="1"/>
    <w:unhideWhenUsed/>
    <w:qFormat/>
    <w:rPr>
      <w:b/>
      <w:i/>
      <w:color w:val="7A7A7A" w:themeColor="accent1"/>
      <w:spacing w:val="10"/>
    </w:rPr>
  </w:style>
  <w:style w:type="character" w:styleId="a9">
    <w:name w:val="Emphasis"/>
    <w:uiPriority w:val="1"/>
    <w:unhideWhenUsed/>
    <w:qFormat/>
    <w:rPr>
      <w:b/>
      <w:i/>
      <w:color w:val="F5C201" w:themeColor="accent2"/>
      <w:spacing w:val="10"/>
    </w:rPr>
  </w:style>
  <w:style w:type="character" w:styleId="aa">
    <w:name w:val="Intense Emphasis"/>
    <w:uiPriority w:val="1"/>
    <w:unhideWhenUsed/>
    <w:qFormat/>
    <w:rPr>
      <w:b/>
      <w:i/>
      <w:color w:val="526DB0" w:themeColor="accent3"/>
      <w:spacing w:val="10"/>
    </w:rPr>
  </w:style>
  <w:style w:type="character" w:styleId="ab">
    <w:name w:val="Strong"/>
    <w:uiPriority w:val="1"/>
    <w:unhideWhenUsed/>
    <w:qFormat/>
    <w:rPr>
      <w:b/>
      <w:i/>
      <w:color w:val="989AAC" w:themeColor="accent4"/>
      <w:spacing w:val="10"/>
    </w:rPr>
  </w:style>
  <w:style w:type="character" w:styleId="ac">
    <w:name w:val="Subtle Reference"/>
    <w:uiPriority w:val="1"/>
    <w:unhideWhenUsed/>
    <w:qFormat/>
    <w:rPr>
      <w:b/>
      <w:i/>
      <w:color w:val="DC5924" w:themeColor="accent5"/>
      <w:spacing w:val="10"/>
    </w:rPr>
  </w:style>
  <w:style w:type="character" w:styleId="ad">
    <w:name w:val="Intense Reference"/>
    <w:uiPriority w:val="1"/>
    <w:unhideWhenUsed/>
    <w:qFormat/>
    <w:rPr>
      <w:b/>
      <w:i/>
      <w:color w:val="B4B392" w:themeColor="accent6"/>
      <w:spacing w:val="10"/>
    </w:rPr>
  </w:style>
  <w:style w:type="character" w:styleId="ae">
    <w:name w:val="Book Title"/>
    <w:uiPriority w:val="1"/>
    <w:unhideWhenUsed/>
    <w:qFormat/>
    <w:rPr>
      <w:b/>
      <w:i/>
      <w:color w:val="F5C201" w:themeColor="accent2"/>
      <w:spacing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dkzn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odkz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dkz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arial black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0"/>
        </a:gradFill>
        <a:gradFill rotWithShape="0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0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0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tx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Администратор</cp:lastModifiedBy>
  <cp:revision>2</cp:revision>
  <dcterms:created xsi:type="dcterms:W3CDTF">2017-06-19T14:23:00Z</dcterms:created>
  <dcterms:modified xsi:type="dcterms:W3CDTF">2017-06-19T14:23:00Z</dcterms:modified>
</cp:coreProperties>
</file>